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8FD66" w14:textId="3782D96A" w:rsidR="00885F23" w:rsidRPr="004E5C27" w:rsidRDefault="00885F23" w:rsidP="00885F23">
      <w:pPr>
        <w:spacing w:line="360" w:lineRule="auto"/>
        <w:rPr>
          <w:lang w:val="sv-SE"/>
        </w:rPr>
      </w:pPr>
      <w:r w:rsidRPr="004E5C27">
        <w:rPr>
          <w:lang w:val="sv-SE"/>
        </w:rPr>
        <w:t>MELITA SOROLA STANIČIĆ</w:t>
      </w:r>
    </w:p>
    <w:p w14:paraId="4C44B8F5" w14:textId="77777777" w:rsidR="00885F23" w:rsidRPr="004E5C27" w:rsidRDefault="00885F23" w:rsidP="00885F23">
      <w:pPr>
        <w:spacing w:line="360" w:lineRule="auto"/>
        <w:rPr>
          <w:lang w:val="sv-SE"/>
        </w:rPr>
      </w:pPr>
    </w:p>
    <w:p w14:paraId="068418F9" w14:textId="064A8791" w:rsidR="00885F23" w:rsidRPr="004E5C27" w:rsidRDefault="00885F23" w:rsidP="00885F23">
      <w:pPr>
        <w:spacing w:line="360" w:lineRule="auto"/>
        <w:rPr>
          <w:lang w:val="sv-SE"/>
        </w:rPr>
      </w:pPr>
      <w:r w:rsidRPr="004E5C27">
        <w:rPr>
          <w:lang w:val="sv-SE"/>
        </w:rPr>
        <w:t>Sabina Salamon:</w:t>
      </w:r>
    </w:p>
    <w:p w14:paraId="6FD60C9B" w14:textId="3A39A2F1" w:rsidR="00885F23" w:rsidRDefault="00885F23" w:rsidP="00885F23">
      <w:pPr>
        <w:spacing w:line="360" w:lineRule="auto"/>
      </w:pPr>
      <w:r>
        <w:t>“</w:t>
      </w:r>
      <w:r w:rsidRPr="00453FA4">
        <w:t>B</w:t>
      </w:r>
      <w:r>
        <w:t>y</w:t>
      </w:r>
      <w:r w:rsidRPr="00453FA4">
        <w:t xml:space="preserve"> its meditative quality, measured gesture and using monochrom</w:t>
      </w:r>
      <w:r>
        <w:t>aticity</w:t>
      </w:r>
      <w:r w:rsidRPr="00453FA4">
        <w:t xml:space="preserve"> Melita's painting</w:t>
      </w:r>
      <w:r>
        <w:t>,</w:t>
      </w:r>
      <w:r w:rsidRPr="00453FA4">
        <w:t xml:space="preserve"> that matured in the 1990</w:t>
      </w:r>
      <w:proofErr w:type="gramStart"/>
      <w:r w:rsidRPr="00453FA4">
        <w:t xml:space="preserve">s </w:t>
      </w:r>
      <w:r>
        <w:t>,</w:t>
      </w:r>
      <w:proofErr w:type="gramEnd"/>
      <w:r w:rsidRPr="00453FA4">
        <w:t xml:space="preserve"> can be classified </w:t>
      </w:r>
      <w:r>
        <w:t xml:space="preserve"> as '</w:t>
      </w:r>
      <w:r w:rsidRPr="00453FA4">
        <w:t>colour-field painting</w:t>
      </w:r>
      <w:r>
        <w:t>'</w:t>
      </w:r>
      <w:r w:rsidRPr="00453FA4">
        <w:t xml:space="preserve">, </w:t>
      </w:r>
      <w:r>
        <w:t>a</w:t>
      </w:r>
      <w:r w:rsidRPr="00453FA4">
        <w:t xml:space="preserve"> </w:t>
      </w:r>
      <w:r>
        <w:t xml:space="preserve">term coined by critics to denote </w:t>
      </w:r>
      <w:r w:rsidRPr="00453FA4">
        <w:t xml:space="preserve">a more moderate </w:t>
      </w:r>
      <w:r>
        <w:t xml:space="preserve">tendency </w:t>
      </w:r>
      <w:r w:rsidRPr="00453FA4">
        <w:t xml:space="preserve">within </w:t>
      </w:r>
      <w:r>
        <w:t>'</w:t>
      </w:r>
      <w:r w:rsidRPr="00453FA4">
        <w:t>American abstract expressionism</w:t>
      </w:r>
      <w:r>
        <w:t>'</w:t>
      </w:r>
      <w:r w:rsidRPr="00453FA4">
        <w:t xml:space="preserve">. This </w:t>
      </w:r>
      <w:r>
        <w:t>tendency's</w:t>
      </w:r>
      <w:r w:rsidRPr="00453FA4">
        <w:t xml:space="preserve"> main representative, painter Barnett Newman, proclaimed it "sublime", claiming how t</w:t>
      </w:r>
      <w:r>
        <w:t>he</w:t>
      </w:r>
      <w:r w:rsidRPr="00453FA4">
        <w:t xml:space="preserve"> essence </w:t>
      </w:r>
      <w:r>
        <w:t>o</w:t>
      </w:r>
      <w:r w:rsidRPr="00453FA4">
        <w:t xml:space="preserve">f painting is not in what </w:t>
      </w:r>
      <w:r>
        <w:t>is</w:t>
      </w:r>
      <w:r w:rsidRPr="00453FA4">
        <w:t xml:space="preserve"> painted</w:t>
      </w:r>
      <w:r>
        <w:t>, but within what the</w:t>
      </w:r>
      <w:r w:rsidRPr="00453FA4">
        <w:t xml:space="preserve"> viewer project</w:t>
      </w:r>
      <w:r>
        <w:t>ed</w:t>
      </w:r>
      <w:r w:rsidRPr="00453FA4">
        <w:t xml:space="preserve"> into </w:t>
      </w:r>
      <w:r>
        <w:t>a painting</w:t>
      </w:r>
      <w:r w:rsidRPr="00453FA4">
        <w:t xml:space="preserve">. </w:t>
      </w:r>
      <w:r>
        <w:t xml:space="preserve">In this way </w:t>
      </w:r>
      <w:r w:rsidRPr="00453FA4">
        <w:t xml:space="preserve">he explained a </w:t>
      </w:r>
      <w:r>
        <w:t xml:space="preserve">turnabout </w:t>
      </w:r>
      <w:r w:rsidRPr="00453FA4">
        <w:t>in</w:t>
      </w:r>
      <w:r>
        <w:t xml:space="preserve"> painting's </w:t>
      </w:r>
      <w:r w:rsidRPr="00453FA4">
        <w:t>interpret</w:t>
      </w:r>
      <w:r>
        <w:t>ation</w:t>
      </w:r>
      <w:r w:rsidRPr="00453FA4">
        <w:t xml:space="preserve"> which occurred with </w:t>
      </w:r>
      <w:r>
        <w:t xml:space="preserve">the </w:t>
      </w:r>
      <w:r w:rsidRPr="00453FA4">
        <w:t>rise of the first abstract pai</w:t>
      </w:r>
      <w:r>
        <w:t>nting</w:t>
      </w:r>
      <w:r w:rsidRPr="00453FA4">
        <w:t xml:space="preserve">, and which </w:t>
      </w:r>
      <w:r>
        <w:t>presumed a</w:t>
      </w:r>
      <w:r w:rsidRPr="00453FA4">
        <w:t xml:space="preserve"> shift </w:t>
      </w:r>
      <w:r>
        <w:t>in</w:t>
      </w:r>
      <w:r w:rsidRPr="00453FA4">
        <w:t xml:space="preserve"> the centre of gravity fr</w:t>
      </w:r>
      <w:r>
        <w:t>o</w:t>
      </w:r>
      <w:r w:rsidRPr="00453FA4">
        <w:t xml:space="preserve">m content to effect, beyond what's painted. Without doubt, I would </w:t>
      </w:r>
      <w:r>
        <w:t xml:space="preserve">apply </w:t>
      </w:r>
      <w:r w:rsidRPr="00453FA4">
        <w:t>this</w:t>
      </w:r>
      <w:r>
        <w:t xml:space="preserve"> same </w:t>
      </w:r>
      <w:r w:rsidRPr="00453FA4">
        <w:t xml:space="preserve">recipe in </w:t>
      </w:r>
      <w:r>
        <w:t>M</w:t>
      </w:r>
      <w:r w:rsidRPr="00453FA4">
        <w:t>elita's case, since from the beg</w:t>
      </w:r>
      <w:r>
        <w:t>inning</w:t>
      </w:r>
      <w:r w:rsidRPr="00453FA4">
        <w:t xml:space="preserve"> she's been </w:t>
      </w:r>
      <w:proofErr w:type="gramStart"/>
      <w:r w:rsidRPr="00453FA4">
        <w:t>using  only</w:t>
      </w:r>
      <w:proofErr w:type="gramEnd"/>
      <w:r w:rsidRPr="00453FA4">
        <w:t xml:space="preserve"> two generic geometric figures – circle and line </w:t>
      </w:r>
      <w:r>
        <w:t xml:space="preserve">- </w:t>
      </w:r>
      <w:r w:rsidRPr="00453FA4">
        <w:t>which she varie</w:t>
      </w:r>
      <w:r>
        <w:t>d</w:t>
      </w:r>
      <w:r w:rsidRPr="00453FA4">
        <w:t xml:space="preserve"> in few derivatives: ellipse, p</w:t>
      </w:r>
      <w:r>
        <w:t>oint</w:t>
      </w:r>
      <w:r w:rsidRPr="00453FA4">
        <w:t xml:space="preserve">, arch and circle. In this manner her painting </w:t>
      </w:r>
      <w:r>
        <w:t>world</w:t>
      </w:r>
      <w:r w:rsidRPr="00453FA4">
        <w:t xml:space="preserve"> is written in the external</w:t>
      </w:r>
      <w:r>
        <w:t>ity,</w:t>
      </w:r>
      <w:r w:rsidRPr="00453FA4">
        <w:t xml:space="preserve"> as a paradigm of natural phenomena like stars, Moon or sea horizon. In this </w:t>
      </w:r>
      <w:proofErr w:type="gramStart"/>
      <w:r>
        <w:t xml:space="preserve">game </w:t>
      </w:r>
      <w:r w:rsidRPr="00453FA4">
        <w:t xml:space="preserve"> Melita</w:t>
      </w:r>
      <w:proofErr w:type="gramEnd"/>
      <w:r w:rsidRPr="00453FA4">
        <w:t xml:space="preserve"> is an observer of universe</w:t>
      </w:r>
      <w:r>
        <w:t xml:space="preserve">, interested </w:t>
      </w:r>
      <w:r w:rsidRPr="00453FA4">
        <w:t xml:space="preserve">in entities from the other side of </w:t>
      </w:r>
      <w:r>
        <w:t xml:space="preserve">the </w:t>
      </w:r>
      <w:r w:rsidRPr="00453FA4">
        <w:t>visible, in a field of phenomenology of perception which explains how experience of the abstract form such as cir</w:t>
      </w:r>
      <w:r>
        <w:t>c</w:t>
      </w:r>
      <w:r w:rsidRPr="00453FA4">
        <w:t>le is reflect</w:t>
      </w:r>
      <w:r>
        <w:t>ed</w:t>
      </w:r>
      <w:r w:rsidRPr="00453FA4">
        <w:t xml:space="preserve"> to a sense of time's duration. If you take notice of her exhibitions' titles such as </w:t>
      </w:r>
      <w:r w:rsidRPr="00BF1B57">
        <w:rPr>
          <w:i/>
        </w:rPr>
        <w:t>Moment, Infinite, Image and Time, Journey into the Flux of Feelings</w:t>
      </w:r>
      <w:r>
        <w:t>,</w:t>
      </w:r>
      <w:r w:rsidRPr="00453FA4">
        <w:t xml:space="preserve"> you will realize that all of them generate </w:t>
      </w:r>
      <w:r>
        <w:t>an</w:t>
      </w:r>
      <w:r w:rsidRPr="00453FA4">
        <w:t xml:space="preserve"> iconography of temporality. The actual morphological form of the word </w:t>
      </w:r>
      <w:r>
        <w:t xml:space="preserve">temporality </w:t>
      </w:r>
      <w:r w:rsidRPr="00453FA4">
        <w:t xml:space="preserve">is so clumsy </w:t>
      </w:r>
      <w:r>
        <w:t>that</w:t>
      </w:r>
      <w:r w:rsidRPr="00453FA4">
        <w:t xml:space="preserve"> it was never adopted by everyday speech and that finally, </w:t>
      </w:r>
      <w:r>
        <w:t xml:space="preserve">it </w:t>
      </w:r>
      <w:r w:rsidRPr="00453FA4">
        <w:t xml:space="preserve">became something we never speak </w:t>
      </w:r>
      <w:proofErr w:type="gramStart"/>
      <w:r w:rsidRPr="00453FA4">
        <w:t>of  but</w:t>
      </w:r>
      <w:proofErr w:type="gramEnd"/>
      <w:r w:rsidRPr="00453FA4">
        <w:t xml:space="preserve"> do feel it. This introduction serves a</w:t>
      </w:r>
      <w:r>
        <w:t xml:space="preserve">n assumption </w:t>
      </w:r>
      <w:r w:rsidRPr="00453FA4">
        <w:t xml:space="preserve">claiming that all the </w:t>
      </w:r>
      <w:r>
        <w:t xml:space="preserve">painting </w:t>
      </w:r>
      <w:r w:rsidRPr="00453FA4">
        <w:t xml:space="preserve">procedures could be </w:t>
      </w:r>
      <w:r>
        <w:t>transferred on</w:t>
      </w:r>
      <w:r w:rsidRPr="00453FA4">
        <w:t xml:space="preserve">to the more recent works made in media of photography and video. </w:t>
      </w:r>
      <w:r>
        <w:t>“</w:t>
      </w:r>
    </w:p>
    <w:p w14:paraId="39E42A56" w14:textId="77777777" w:rsidR="00E43D62" w:rsidRDefault="00E43D62" w:rsidP="00885F23">
      <w:pPr>
        <w:spacing w:line="360" w:lineRule="auto"/>
      </w:pPr>
    </w:p>
    <w:p w14:paraId="1C3A41E5" w14:textId="1122FF6E" w:rsidR="0090181A" w:rsidRDefault="00BE1010" w:rsidP="0090181A">
      <w:hyperlink r:id="rId4" w:history="1">
        <w:r w:rsidRPr="00E25B1D">
          <w:rPr>
            <w:rStyle w:val="Hyperlink"/>
          </w:rPr>
          <w:t>https://www.youtube.com/watch?v=JZXelQlHVrw</w:t>
        </w:r>
      </w:hyperlink>
    </w:p>
    <w:p w14:paraId="6DB38EFE" w14:textId="4929325F" w:rsidR="00BE1010" w:rsidRPr="00BE1010" w:rsidRDefault="00BE1010" w:rsidP="0090181A">
      <w:pPr>
        <w:rPr>
          <w:rFonts w:ascii="Times New Roman" w:hAnsi="Times New Roman"/>
        </w:rPr>
      </w:pPr>
      <w:hyperlink r:id="rId5" w:history="1">
        <w:r w:rsidRPr="00E25B1D">
          <w:rPr>
            <w:rStyle w:val="Hyperlink"/>
          </w:rPr>
          <w:t>https://www.mojarijeka.hr/otvorena-izlozba-radova-melite-sorole-stanicic/</w:t>
        </w:r>
      </w:hyperlink>
      <w:r w:rsidRPr="00CC675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Pr="00BE1010">
        <w:t>http://</w:t>
      </w:r>
      <w:r w:rsidRPr="00BE1010">
        <w:rPr>
          <w:rFonts w:ascii="Times New Roman" w:hAnsi="Times New Roman"/>
        </w:rPr>
        <w:t xml:space="preserve"> 4art.com/profile/</w:t>
      </w:r>
      <w:proofErr w:type="spellStart"/>
      <w:r w:rsidRPr="00BE1010">
        <w:rPr>
          <w:rFonts w:ascii="Times New Roman" w:hAnsi="Times New Roman"/>
        </w:rPr>
        <w:t>MelitaSorola</w:t>
      </w:r>
      <w:proofErr w:type="spellEnd"/>
    </w:p>
    <w:p w14:paraId="4C7E479E" w14:textId="77777777" w:rsidR="00BE1010" w:rsidRPr="00BE1010" w:rsidRDefault="00BE1010" w:rsidP="0090181A"/>
    <w:p w14:paraId="26CC8EB7" w14:textId="77777777" w:rsidR="00BE1010" w:rsidRDefault="00BE1010" w:rsidP="0090181A"/>
    <w:p w14:paraId="3DEFCD1D" w14:textId="77777777" w:rsidR="0090181A" w:rsidRDefault="0090181A" w:rsidP="0090181A"/>
    <w:p w14:paraId="19E090A6" w14:textId="77777777" w:rsidR="0090181A" w:rsidRDefault="0090181A" w:rsidP="0090181A"/>
    <w:p w14:paraId="0E207C79" w14:textId="77777777" w:rsidR="0090181A" w:rsidRDefault="0090181A" w:rsidP="0090181A"/>
    <w:p w14:paraId="08E1126E" w14:textId="5E929F83" w:rsidR="0090181A" w:rsidRPr="0090181A" w:rsidRDefault="0090181A" w:rsidP="0090181A">
      <w:pPr>
        <w:rPr>
          <w:lang w:val="en-US"/>
        </w:rPr>
      </w:pPr>
      <w:proofErr w:type="spellStart"/>
      <w:proofErr w:type="gramStart"/>
      <w:r>
        <w:t>Exhibiton</w:t>
      </w:r>
      <w:proofErr w:type="spellEnd"/>
      <w:r>
        <w:t xml:space="preserve"> </w:t>
      </w:r>
      <w:r w:rsidRPr="00BE644F">
        <w:t xml:space="preserve"> </w:t>
      </w:r>
      <w:r w:rsidRPr="00BE644F">
        <w:rPr>
          <w:i/>
        </w:rPr>
        <w:t>Path</w:t>
      </w:r>
      <w:proofErr w:type="gramEnd"/>
      <w:r w:rsidRPr="00BE644F">
        <w:rPr>
          <w:i/>
        </w:rPr>
        <w:t xml:space="preserve"> Out(side) of Time</w:t>
      </w:r>
      <w:r>
        <w:t>,</w:t>
      </w:r>
      <w:r w:rsidRPr="00BE644F">
        <w:t xml:space="preserve"> is based on my artistic work that has been engaged with perception and artistic realization of time-space phenomena</w:t>
      </w:r>
      <w:r>
        <w:t>,</w:t>
      </w:r>
      <w:r w:rsidRPr="009552C8">
        <w:t xml:space="preserve"> </w:t>
      </w:r>
      <w:r w:rsidRPr="00BE644F">
        <w:t xml:space="preserve">ever since 1997. The exploration of personality, and its mutability within a context of time-space paradigm, have instigated me to challenge the following questions through my own visual creation: Is man's perception of time innate or learned? Can </w:t>
      </w:r>
      <w:r>
        <w:t xml:space="preserve">the </w:t>
      </w:r>
      <w:r w:rsidRPr="00BE644F">
        <w:t>sense of time be developed in the direction of fourth spa</w:t>
      </w:r>
      <w:r>
        <w:t xml:space="preserve">tial </w:t>
      </w:r>
      <w:r w:rsidRPr="00BE644F">
        <w:t>dimension</w:t>
      </w:r>
      <w:r>
        <w:t>?</w:t>
      </w:r>
      <w:r w:rsidRPr="00BE644F">
        <w:t xml:space="preserve"> Can we reach </w:t>
      </w:r>
      <w:r>
        <w:t xml:space="preserve">the </w:t>
      </w:r>
      <w:r w:rsidRPr="00BE644F">
        <w:t xml:space="preserve">timeless by developing consciousness and </w:t>
      </w:r>
      <w:r>
        <w:t xml:space="preserve">presence </w:t>
      </w:r>
      <w:r w:rsidRPr="00BE644F">
        <w:t>in the „</w:t>
      </w:r>
      <w:proofErr w:type="gramStart"/>
      <w:r w:rsidRPr="00BE644F">
        <w:t>now“</w:t>
      </w:r>
      <w:proofErr w:type="gramEnd"/>
      <w:r w:rsidRPr="00BE644F">
        <w:t xml:space="preserve">? </w:t>
      </w:r>
    </w:p>
    <w:p w14:paraId="3D8CCB1F" w14:textId="3481B425" w:rsidR="0090181A" w:rsidRDefault="0090181A" w:rsidP="0090181A">
      <w:r w:rsidRPr="00BE644F">
        <w:t xml:space="preserve">I have started the process of search for </w:t>
      </w:r>
      <w:proofErr w:type="gramStart"/>
      <w:r w:rsidRPr="00BE644F">
        <w:t>answers  with</w:t>
      </w:r>
      <w:proofErr w:type="gramEnd"/>
      <w:r w:rsidRPr="00BE644F">
        <w:t xml:space="preserve"> an intuitive reaction that arose in a form of pieces created during last ten years, where I painted „construction of time“, use</w:t>
      </w:r>
      <w:r>
        <w:t>d</w:t>
      </w:r>
      <w:r w:rsidRPr="00BE644F">
        <w:t xml:space="preserve"> time as a modelling tool and create</w:t>
      </w:r>
      <w:r>
        <w:t>d</w:t>
      </w:r>
      <w:r w:rsidRPr="00BE644F">
        <w:t xml:space="preserve"> my own „time sculpture</w:t>
      </w:r>
      <w:r>
        <w:t>s</w:t>
      </w:r>
      <w:r w:rsidRPr="00BE644F">
        <w:t xml:space="preserve">“. </w:t>
      </w:r>
    </w:p>
    <w:p w14:paraId="6EE8AF34" w14:textId="6F964DD5" w:rsidR="004E5C27" w:rsidRDefault="004E5C27" w:rsidP="0090181A"/>
    <w:p w14:paraId="7434CC9A" w14:textId="15AB38D4" w:rsidR="004E5C27" w:rsidRPr="004E5C27" w:rsidRDefault="004E5C27" w:rsidP="0090181A">
      <w:pPr>
        <w:rPr>
          <w:lang w:val="hr-HR"/>
        </w:rPr>
      </w:pPr>
      <w:r>
        <w:t xml:space="preserve">Melita </w:t>
      </w:r>
      <w:proofErr w:type="spellStart"/>
      <w:r>
        <w:t>Sorola</w:t>
      </w:r>
      <w:proofErr w:type="spellEnd"/>
      <w:r>
        <w:t xml:space="preserve"> </w:t>
      </w:r>
      <w:proofErr w:type="spellStart"/>
      <w:r>
        <w:t>Staničić</w:t>
      </w:r>
      <w:proofErr w:type="spellEnd"/>
    </w:p>
    <w:p w14:paraId="6A602DB4" w14:textId="77777777" w:rsidR="00885F23" w:rsidRPr="00453FA4" w:rsidRDefault="00885F23" w:rsidP="00885F23">
      <w:pPr>
        <w:spacing w:line="360" w:lineRule="auto"/>
      </w:pPr>
    </w:p>
    <w:p w14:paraId="01AE76D0" w14:textId="77777777" w:rsidR="00885F23" w:rsidRPr="00453FA4" w:rsidRDefault="00885F23" w:rsidP="00885F23">
      <w:pPr>
        <w:spacing w:line="360" w:lineRule="auto"/>
      </w:pPr>
    </w:p>
    <w:p w14:paraId="50D0C3AF" w14:textId="0848418D" w:rsidR="00CD627C" w:rsidRDefault="00CD68DF">
      <w:r>
        <w:rPr>
          <w:noProof/>
        </w:rPr>
        <w:drawing>
          <wp:inline distT="0" distB="0" distL="0" distR="0" wp14:anchorId="09185B97" wp14:editId="720C958D">
            <wp:extent cx="5753100" cy="4312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834E" w14:textId="5645334E" w:rsidR="00CD68DF" w:rsidRDefault="00CD68DF"/>
    <w:p w14:paraId="37CE2DB9" w14:textId="7BBCEBBE" w:rsidR="00CD68DF" w:rsidRDefault="00CD68DF"/>
    <w:p w14:paraId="19ACDA8D" w14:textId="174916E3" w:rsidR="00CD68DF" w:rsidRDefault="00CD68DF"/>
    <w:p w14:paraId="69FFB6C3" w14:textId="12134ECE" w:rsidR="00CD68DF" w:rsidRDefault="00CD68DF"/>
    <w:p w14:paraId="09C2E0E6" w14:textId="143A838A" w:rsidR="00CD68DF" w:rsidRDefault="00CD68DF"/>
    <w:p w14:paraId="23D51083" w14:textId="3FE74117" w:rsidR="00CD68DF" w:rsidRDefault="00CD68DF"/>
    <w:p w14:paraId="25B8DE7B" w14:textId="403BE754" w:rsidR="00CD68DF" w:rsidRDefault="00CD68DF"/>
    <w:p w14:paraId="552668C4" w14:textId="3D8E0C95" w:rsidR="00CD68DF" w:rsidRDefault="00CD68DF"/>
    <w:p w14:paraId="0D8580C1" w14:textId="55A930AC" w:rsidR="00CD68DF" w:rsidRDefault="00CD68DF"/>
    <w:p w14:paraId="56BD180A" w14:textId="2F502481" w:rsidR="00CD68DF" w:rsidRDefault="00CD68DF"/>
    <w:p w14:paraId="7991DE4F" w14:textId="77777777" w:rsidR="00CD68DF" w:rsidRDefault="00CD68DF">
      <w:r>
        <w:rPr>
          <w:noProof/>
        </w:rPr>
        <w:drawing>
          <wp:inline distT="0" distB="0" distL="0" distR="0" wp14:anchorId="6A367BCD" wp14:editId="7689FBA9">
            <wp:extent cx="5753100" cy="3840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53FC8" w14:textId="38AA5529" w:rsidR="00CD68DF" w:rsidRDefault="00CD68DF">
      <w:r>
        <w:rPr>
          <w:noProof/>
        </w:rPr>
        <w:drawing>
          <wp:inline distT="0" distB="0" distL="0" distR="0" wp14:anchorId="1DA784FD" wp14:editId="6C010CA8">
            <wp:extent cx="5753100" cy="3840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8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aettenschweiler">
    <w:panose1 w:val="020B070604090206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878"/>
    <w:rsid w:val="004E5C27"/>
    <w:rsid w:val="00885F23"/>
    <w:rsid w:val="0090181A"/>
    <w:rsid w:val="00BE1010"/>
    <w:rsid w:val="00CD627C"/>
    <w:rsid w:val="00CD68DF"/>
    <w:rsid w:val="00E43D62"/>
    <w:rsid w:val="00EF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4527C"/>
  <w15:chartTrackingRefBased/>
  <w15:docId w15:val="{5B15B69D-AB44-4F08-9AC3-D96A2963B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F23"/>
    <w:pPr>
      <w:spacing w:after="0" w:line="240" w:lineRule="auto"/>
    </w:pPr>
    <w:rPr>
      <w:rFonts w:ascii="Book Antiqua" w:eastAsia="Times New Roman" w:hAnsi="Book Antiqua" w:cs="Haettenschweiler"/>
      <w:sz w:val="24"/>
      <w:szCs w:val="24"/>
      <w:lang w:val="en-GB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10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10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mojarijeka.hr/otvorena-izlozba-radova-melite-sorole-stanicic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JZXelQlHVrw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2021-04-19T09:53:00Z</dcterms:created>
  <dcterms:modified xsi:type="dcterms:W3CDTF">2021-04-19T16:45:00Z</dcterms:modified>
</cp:coreProperties>
</file>